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E13B4C">
        <w:rPr>
          <w:rFonts w:ascii="Times New Roman" w:hAnsi="Times New Roman" w:cs="Times New Roman"/>
          <w:snapToGrid w:val="0"/>
          <w:sz w:val="20"/>
          <w:szCs w:val="20"/>
        </w:rPr>
        <w:t>23 572,2</w:t>
      </w:r>
      <w:r w:rsidR="00E13B4C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E13B4C">
        <w:rPr>
          <w:rFonts w:ascii="Times New Roman" w:hAnsi="Times New Roman" w:cs="Times New Roman"/>
          <w:snapToGrid w:val="0"/>
          <w:sz w:val="20"/>
          <w:szCs w:val="20"/>
        </w:rPr>
        <w:t>47,9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(2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6A4C56">
        <w:rPr>
          <w:rFonts w:ascii="Times New Roman" w:hAnsi="Times New Roman" w:cs="Times New Roman"/>
          <w:snapToGrid w:val="0"/>
          <w:sz w:val="20"/>
          <w:szCs w:val="20"/>
        </w:rPr>
        <w:t> 572,2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E13B4C">
        <w:rPr>
          <w:sz w:val="20"/>
          <w:szCs w:val="20"/>
        </w:rPr>
        <w:t>24 346,9</w:t>
      </w:r>
      <w:r w:rsidR="00E13B4C" w:rsidRPr="00A327BC">
        <w:rPr>
          <w:sz w:val="20"/>
          <w:szCs w:val="20"/>
        </w:rPr>
        <w:t xml:space="preserve"> </w:t>
      </w:r>
      <w:r w:rsidR="000060CF" w:rsidRPr="00A327BC">
        <w:rPr>
          <w:sz w:val="20"/>
          <w:szCs w:val="20"/>
        </w:rPr>
        <w:t xml:space="preserve"> </w:t>
      </w:r>
      <w:r w:rsidR="00AF1159">
        <w:rPr>
          <w:sz w:val="20"/>
          <w:szCs w:val="20"/>
        </w:rPr>
        <w:t>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 xml:space="preserve">ублей </w:t>
      </w:r>
      <w:r w:rsidR="00774C62" w:rsidRPr="00A327BC">
        <w:rPr>
          <w:snapToGrid w:val="0"/>
          <w:sz w:val="20"/>
          <w:szCs w:val="20"/>
        </w:rPr>
        <w:t>у</w:t>
      </w:r>
      <w:r w:rsidR="00774C62">
        <w:rPr>
          <w:snapToGrid w:val="0"/>
          <w:sz w:val="20"/>
          <w:szCs w:val="20"/>
        </w:rPr>
        <w:t>величить</w:t>
      </w:r>
      <w:r w:rsidR="00774C62" w:rsidRPr="00A327BC">
        <w:rPr>
          <w:snapToGrid w:val="0"/>
          <w:sz w:val="20"/>
          <w:szCs w:val="20"/>
        </w:rPr>
        <w:t xml:space="preserve"> на </w:t>
      </w:r>
      <w:r w:rsidR="00E13B4C">
        <w:rPr>
          <w:snapToGrid w:val="0"/>
          <w:sz w:val="20"/>
          <w:szCs w:val="20"/>
        </w:rPr>
        <w:t>247,9</w:t>
      </w:r>
      <w:r w:rsidR="00774C62" w:rsidRPr="00A327BC">
        <w:rPr>
          <w:snapToGrid w:val="0"/>
          <w:sz w:val="20"/>
          <w:szCs w:val="20"/>
        </w:rPr>
        <w:t xml:space="preserve"> </w:t>
      </w:r>
      <w:r w:rsidR="004822B7" w:rsidRPr="00A327BC">
        <w:rPr>
          <w:sz w:val="20"/>
          <w:szCs w:val="20"/>
        </w:rPr>
        <w:t>тыс.рублей (</w:t>
      </w:r>
      <w:r w:rsidR="00A53EDD">
        <w:rPr>
          <w:sz w:val="20"/>
          <w:szCs w:val="20"/>
        </w:rPr>
        <w:t>2</w:t>
      </w:r>
      <w:r w:rsidR="006A4C56">
        <w:rPr>
          <w:sz w:val="20"/>
          <w:szCs w:val="20"/>
        </w:rPr>
        <w:t>4 346,9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774C62"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0060CF">
        <w:rPr>
          <w:rFonts w:ascii="Times New Roman" w:hAnsi="Times New Roman" w:cs="Times New Roman"/>
          <w:b/>
          <w:sz w:val="20"/>
          <w:szCs w:val="20"/>
        </w:rPr>
        <w:t>2</w:t>
      </w:r>
      <w:r w:rsidR="00E13B4C">
        <w:rPr>
          <w:rFonts w:ascii="Times New Roman" w:hAnsi="Times New Roman" w:cs="Times New Roman"/>
          <w:b/>
          <w:sz w:val="20"/>
          <w:szCs w:val="20"/>
        </w:rPr>
        <w:t>47,9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 xml:space="preserve">2024 год в сумме </w:t>
      </w:r>
      <w:r w:rsidR="00E13B4C">
        <w:rPr>
          <w:rFonts w:ascii="Times New Roman" w:hAnsi="Times New Roman" w:cs="Times New Roman"/>
          <w:b/>
          <w:sz w:val="20"/>
          <w:szCs w:val="20"/>
        </w:rPr>
        <w:t>247,9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="00774C62"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E13B4C">
        <w:rPr>
          <w:rFonts w:ascii="Times New Roman" w:hAnsi="Times New Roman" w:cs="Times New Roman"/>
          <w:sz w:val="20"/>
          <w:szCs w:val="20"/>
        </w:rPr>
        <w:t>247,9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53EDD" w:rsidRPr="00A53EDD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увеличен на сумму – </w:t>
      </w:r>
      <w:r w:rsidR="000060CF">
        <w:rPr>
          <w:rFonts w:ascii="Times New Roman" w:hAnsi="Times New Roman" w:cs="Times New Roman"/>
          <w:b/>
          <w:sz w:val="20"/>
          <w:szCs w:val="20"/>
        </w:rPr>
        <w:t>2</w:t>
      </w:r>
      <w:r w:rsidR="00E13B4C">
        <w:rPr>
          <w:rFonts w:ascii="Times New Roman" w:hAnsi="Times New Roman" w:cs="Times New Roman"/>
          <w:b/>
          <w:sz w:val="20"/>
          <w:szCs w:val="20"/>
        </w:rPr>
        <w:t>47,9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E13B4C">
        <w:rPr>
          <w:rFonts w:ascii="Times New Roman" w:hAnsi="Times New Roman" w:cs="Times New Roman"/>
          <w:sz w:val="20"/>
          <w:szCs w:val="20"/>
        </w:rPr>
        <w:t>39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945EA2"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="00945EA2" w:rsidRPr="00A327BC">
        <w:rPr>
          <w:rFonts w:ascii="Times New Roman" w:hAnsi="Times New Roman" w:cs="Times New Roman"/>
          <w:sz w:val="20"/>
          <w:szCs w:val="20"/>
        </w:rPr>
        <w:t xml:space="preserve">ранее доведенных лимитов  </w:t>
      </w:r>
      <w:r w:rsidR="00E13B4C" w:rsidRPr="00E13B4C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по проведению противоклещевой обработки территории сельского поселения рамках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060CF">
        <w:rPr>
          <w:rFonts w:ascii="Times New Roman" w:hAnsi="Times New Roman" w:cs="Times New Roman"/>
          <w:sz w:val="20"/>
          <w:szCs w:val="20"/>
        </w:rPr>
        <w:t>1</w:t>
      </w:r>
      <w:r w:rsidR="00E13B4C">
        <w:rPr>
          <w:rFonts w:ascii="Times New Roman" w:hAnsi="Times New Roman" w:cs="Times New Roman"/>
          <w:sz w:val="20"/>
          <w:szCs w:val="20"/>
        </w:rPr>
        <w:t>65</w:t>
      </w:r>
      <w:r w:rsidR="00774C62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E13B4C" w:rsidRPr="00E13B4C">
        <w:rPr>
          <w:rFonts w:ascii="Times New Roman" w:hAnsi="Times New Roman" w:cs="Times New Roman"/>
          <w:sz w:val="20"/>
          <w:szCs w:val="20"/>
        </w:rPr>
        <w:t xml:space="preserve">Расходы на мероприятие по обслуживанию газопровода низкого и среднего давление и 3-х ШГРП в рамках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"Развитие газификации на территории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алитвенского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 w:rsidR="00945EA2">
        <w:rPr>
          <w:rFonts w:ascii="Times New Roman" w:hAnsi="Times New Roman" w:cs="Times New Roman"/>
          <w:sz w:val="20"/>
          <w:szCs w:val="20"/>
        </w:rPr>
        <w:t>;</w:t>
      </w:r>
    </w:p>
    <w:p w:rsidR="000060CF" w:rsidRDefault="00945EA2" w:rsidP="000060C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E13B4C">
        <w:rPr>
          <w:rFonts w:ascii="Times New Roman" w:hAnsi="Times New Roman" w:cs="Times New Roman"/>
          <w:sz w:val="20"/>
          <w:szCs w:val="20"/>
        </w:rPr>
        <w:t>32400</w:t>
      </w:r>
      <w:r w:rsidR="000060CF">
        <w:rPr>
          <w:rFonts w:ascii="Times New Roman" w:hAnsi="Times New Roman" w:cs="Times New Roman"/>
          <w:sz w:val="20"/>
          <w:szCs w:val="20"/>
        </w:rPr>
        <w:t>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0060CF" w:rsidRPr="00A327BC">
        <w:rPr>
          <w:rFonts w:ascii="Times New Roman" w:hAnsi="Times New Roman" w:cs="Times New Roman"/>
          <w:sz w:val="20"/>
          <w:szCs w:val="20"/>
        </w:rPr>
        <w:t>на</w:t>
      </w:r>
      <w:r w:rsidR="000060CF" w:rsidRPr="00A327BC">
        <w:rPr>
          <w:sz w:val="20"/>
          <w:szCs w:val="20"/>
        </w:rPr>
        <w:t xml:space="preserve"> </w:t>
      </w:r>
      <w:r w:rsidR="000060CF"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под</w:t>
      </w:r>
      <w:r w:rsidR="000060CF">
        <w:rPr>
          <w:rFonts w:ascii="Times New Roman" w:hAnsi="Times New Roman" w:cs="Times New Roman"/>
          <w:sz w:val="20"/>
          <w:szCs w:val="20"/>
        </w:rPr>
        <w:t>п</w:t>
      </w:r>
      <w:r w:rsidR="000060CF" w:rsidRPr="00213CDF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E13B4C">
        <w:rPr>
          <w:rFonts w:ascii="Times New Roman" w:hAnsi="Times New Roman" w:cs="Times New Roman"/>
          <w:sz w:val="20"/>
          <w:szCs w:val="20"/>
        </w:rPr>
        <w:t>30000,0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</w:t>
      </w:r>
      <w:r>
        <w:rPr>
          <w:rFonts w:ascii="Times New Roman" w:hAnsi="Times New Roman" w:cs="Times New Roman"/>
          <w:sz w:val="20"/>
          <w:szCs w:val="20"/>
        </w:rPr>
        <w:t>на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="00E13B4C" w:rsidRPr="00E13B4C">
        <w:rPr>
          <w:rFonts w:ascii="Times New Roman" w:hAnsi="Times New Roman" w:cs="Times New Roman"/>
          <w:sz w:val="20"/>
          <w:szCs w:val="20"/>
        </w:rPr>
        <w:t xml:space="preserve">Расходы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напрвленные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на обеспечение холодной водой объекта: Сквер по адресу: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ст-ца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3B4C" w:rsidRPr="00E13B4C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="00E13B4C" w:rsidRPr="00E13B4C">
        <w:rPr>
          <w:rFonts w:ascii="Times New Roman" w:hAnsi="Times New Roman" w:cs="Times New Roman"/>
          <w:sz w:val="20"/>
          <w:szCs w:val="20"/>
        </w:rPr>
        <w:t>, напротив ул</w:t>
      </w:r>
      <w:proofErr w:type="gramStart"/>
      <w:r w:rsidR="00E13B4C" w:rsidRPr="00E13B4C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E13B4C" w:rsidRPr="00E13B4C">
        <w:rPr>
          <w:rFonts w:ascii="Times New Roman" w:hAnsi="Times New Roman" w:cs="Times New Roman"/>
          <w:sz w:val="20"/>
          <w:szCs w:val="20"/>
        </w:rPr>
        <w:t>ирова, 37"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E2980" w:rsidRDefault="005E2980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</w:t>
      </w:r>
      <w:r w:rsidR="00E13B4C"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</w:t>
      </w:r>
      <w:r w:rsidR="00E13B4C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</w:t>
      </w:r>
      <w:r w:rsidR="00E13B4C">
        <w:rPr>
          <w:rFonts w:ascii="Times New Roman" w:hAnsi="Times New Roman" w:cs="Times New Roman"/>
          <w:sz w:val="20"/>
          <w:szCs w:val="20"/>
        </w:rPr>
        <w:t xml:space="preserve">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Pr="000060CF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Pr="005E2980">
        <w:rPr>
          <w:rFonts w:ascii="Times New Roman" w:hAnsi="Times New Roman" w:cs="Times New Roman"/>
          <w:sz w:val="20"/>
          <w:szCs w:val="20"/>
        </w:rPr>
        <w:t xml:space="preserve">Мероприятия по противопожарной безопасности и безопасности на водных объектах в рамках подпрограммы "Пожарная безопасность" муниципальной программы </w:t>
      </w:r>
      <w:proofErr w:type="spellStart"/>
      <w:r w:rsidRPr="005E298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5E2980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E13B4C" w:rsidRDefault="00E13B4C" w:rsidP="00E13B4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157900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Pr="00E13B4C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E13B4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13B4C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за счет межбюджетных трансфертов (средства Каменского района)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E13B4C" w:rsidRDefault="00E13B4C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711006"/>
    <w:rsid w:val="00755053"/>
    <w:rsid w:val="00774C62"/>
    <w:rsid w:val="00793DA1"/>
    <w:rsid w:val="007B0D74"/>
    <w:rsid w:val="007B46D0"/>
    <w:rsid w:val="007B5EDC"/>
    <w:rsid w:val="007E3EA3"/>
    <w:rsid w:val="00873CCC"/>
    <w:rsid w:val="00874F93"/>
    <w:rsid w:val="008E02B6"/>
    <w:rsid w:val="00936100"/>
    <w:rsid w:val="00945EA2"/>
    <w:rsid w:val="009A05E4"/>
    <w:rsid w:val="009B58ED"/>
    <w:rsid w:val="009D1708"/>
    <w:rsid w:val="00A13645"/>
    <w:rsid w:val="00A327BC"/>
    <w:rsid w:val="00A43618"/>
    <w:rsid w:val="00A53EDD"/>
    <w:rsid w:val="00AF1159"/>
    <w:rsid w:val="00B54A0D"/>
    <w:rsid w:val="00B82A2D"/>
    <w:rsid w:val="00C52A8F"/>
    <w:rsid w:val="00C55AE9"/>
    <w:rsid w:val="00C55EA8"/>
    <w:rsid w:val="00C644A1"/>
    <w:rsid w:val="00C806BB"/>
    <w:rsid w:val="00D44133"/>
    <w:rsid w:val="00D63C58"/>
    <w:rsid w:val="00D70266"/>
    <w:rsid w:val="00D74305"/>
    <w:rsid w:val="00D8271C"/>
    <w:rsid w:val="00DC67B5"/>
    <w:rsid w:val="00DF680B"/>
    <w:rsid w:val="00E13B4C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28</cp:revision>
  <cp:lastPrinted>2024-07-01T11:21:00Z</cp:lastPrinted>
  <dcterms:created xsi:type="dcterms:W3CDTF">2023-04-27T09:02:00Z</dcterms:created>
  <dcterms:modified xsi:type="dcterms:W3CDTF">2024-07-01T11:22:00Z</dcterms:modified>
</cp:coreProperties>
</file>