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" w:type="dxa"/>
        <w:tblLook w:val="01E0"/>
      </w:tblPr>
      <w:tblGrid>
        <w:gridCol w:w="2126"/>
        <w:gridCol w:w="1796"/>
        <w:gridCol w:w="5008"/>
        <w:gridCol w:w="2269"/>
      </w:tblGrid>
      <w:tr w:rsidR="00864CD9" w:rsidTr="00564664">
        <w:trPr>
          <w:trHeight w:val="142"/>
        </w:trPr>
        <w:tc>
          <w:tcPr>
            <w:tcW w:w="2126" w:type="dxa"/>
          </w:tcPr>
          <w:p w:rsidR="00864CD9" w:rsidRDefault="00864CD9" w:rsidP="000F03D4"/>
        </w:tc>
        <w:tc>
          <w:tcPr>
            <w:tcW w:w="1796" w:type="dxa"/>
          </w:tcPr>
          <w:p w:rsidR="00864CD9" w:rsidRDefault="00864CD9" w:rsidP="000F03D4"/>
        </w:tc>
        <w:tc>
          <w:tcPr>
            <w:tcW w:w="5008" w:type="dxa"/>
          </w:tcPr>
          <w:p w:rsidR="00864CD9" w:rsidRPr="00F97D94" w:rsidRDefault="00864CD9" w:rsidP="00564664">
            <w:pPr>
              <w:rPr>
                <w:sz w:val="28"/>
                <w:szCs w:val="28"/>
              </w:rPr>
            </w:pPr>
            <w:r w:rsidRPr="00F97D94">
              <w:rPr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2269" w:type="dxa"/>
          </w:tcPr>
          <w:p w:rsidR="00864CD9" w:rsidRDefault="00864CD9" w:rsidP="000F03D4"/>
          <w:p w:rsidR="00564664" w:rsidRDefault="00564664" w:rsidP="000F03D4"/>
        </w:tc>
      </w:tr>
    </w:tbl>
    <w:p w:rsidR="00564664" w:rsidRDefault="00564664" w:rsidP="005646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</w:p>
    <w:p w:rsidR="00564664" w:rsidRDefault="00564664" w:rsidP="005646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564664" w:rsidRDefault="00564664" w:rsidP="00564664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564664" w:rsidRDefault="00564664" w:rsidP="00564664">
      <w:pPr>
        <w:rPr>
          <w:sz w:val="28"/>
          <w:szCs w:val="28"/>
        </w:rPr>
      </w:pPr>
    </w:p>
    <w:p w:rsidR="00564664" w:rsidRDefault="00564664" w:rsidP="00564664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C6CB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FC6CB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2018года                             № 4</w:t>
      </w:r>
      <w:r w:rsidR="00FC6CB2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ст.Калитвенская</w:t>
      </w:r>
    </w:p>
    <w:p w:rsidR="00864CD9" w:rsidRDefault="00864CD9" w:rsidP="007E2655"/>
    <w:p w:rsidR="00967321" w:rsidRDefault="00967321" w:rsidP="007E2655"/>
    <w:p w:rsidR="00564664" w:rsidRPr="00F13EB2" w:rsidRDefault="00564664" w:rsidP="00564664">
      <w:pPr>
        <w:pStyle w:val="Default"/>
        <w:rPr>
          <w:sz w:val="28"/>
          <w:szCs w:val="28"/>
        </w:rPr>
      </w:pPr>
      <w:r w:rsidRPr="00F13EB2">
        <w:rPr>
          <w:sz w:val="28"/>
          <w:szCs w:val="28"/>
        </w:rPr>
        <w:t xml:space="preserve">О внесении изменений в </w:t>
      </w:r>
      <w:r w:rsidRPr="00F13EB2">
        <w:rPr>
          <w:color w:val="auto"/>
          <w:sz w:val="28"/>
          <w:szCs w:val="28"/>
        </w:rPr>
        <w:t>постановление</w:t>
      </w:r>
    </w:p>
    <w:p w:rsidR="00564664" w:rsidRPr="00F13EB2" w:rsidRDefault="00564664" w:rsidP="00564664">
      <w:pPr>
        <w:rPr>
          <w:sz w:val="28"/>
          <w:szCs w:val="28"/>
        </w:rPr>
      </w:pPr>
      <w:r w:rsidRPr="00F13EB2">
        <w:rPr>
          <w:sz w:val="28"/>
          <w:szCs w:val="28"/>
        </w:rPr>
        <w:t>Администрации Калитвенского сельского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sz w:val="28"/>
          <w:szCs w:val="28"/>
        </w:rPr>
        <w:t>поселения от 23.10.2015 №113 «</w:t>
      </w:r>
      <w:r w:rsidRPr="00F13EB2">
        <w:rPr>
          <w:bCs/>
          <w:sz w:val="28"/>
          <w:szCs w:val="28"/>
        </w:rPr>
        <w:t>О порядке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формирования муниципального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задания на оказание муниципальных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услуг (выполнение работ) в отношении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муниципальных учреждений Калитвенского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сельского поселения и финансового обеспечения</w:t>
      </w:r>
    </w:p>
    <w:p w:rsidR="00967321" w:rsidRDefault="00564664" w:rsidP="00564664">
      <w:pPr>
        <w:rPr>
          <w:b/>
          <w:bCs/>
          <w:sz w:val="28"/>
          <w:szCs w:val="28"/>
        </w:rPr>
      </w:pPr>
      <w:r w:rsidRPr="00F13EB2">
        <w:rPr>
          <w:bCs/>
          <w:sz w:val="28"/>
          <w:szCs w:val="28"/>
        </w:rPr>
        <w:t xml:space="preserve">выполнения </w:t>
      </w:r>
      <w:r w:rsidRPr="00F13EB2">
        <w:rPr>
          <w:sz w:val="28"/>
          <w:szCs w:val="28"/>
        </w:rPr>
        <w:t>муниципального</w:t>
      </w:r>
      <w:r w:rsidRPr="00F13EB2">
        <w:rPr>
          <w:bCs/>
          <w:sz w:val="28"/>
          <w:szCs w:val="28"/>
        </w:rPr>
        <w:t xml:space="preserve"> задания»</w:t>
      </w:r>
    </w:p>
    <w:p w:rsidR="00967321" w:rsidRDefault="00967321" w:rsidP="00F50D58">
      <w:pPr>
        <w:suppressAutoHyphens/>
        <w:rPr>
          <w:b/>
          <w:bCs/>
          <w:sz w:val="28"/>
          <w:szCs w:val="28"/>
        </w:rPr>
      </w:pPr>
    </w:p>
    <w:p w:rsidR="00864CD9" w:rsidRPr="00640676" w:rsidRDefault="00967321" w:rsidP="00640676">
      <w:pPr>
        <w:widowControl w:val="0"/>
        <w:ind w:firstLine="709"/>
        <w:jc w:val="both"/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</w:pPr>
      <w:r w:rsidRPr="004D241D">
        <w:rPr>
          <w:rFonts w:eastAsia="Calibri"/>
          <w:sz w:val="28"/>
          <w:szCs w:val="28"/>
          <w:lang w:eastAsia="en-US"/>
        </w:rPr>
        <w:t xml:space="preserve">В целях приведения нормативного правового акта </w:t>
      </w:r>
      <w:r w:rsidR="00564664" w:rsidRPr="00F13EB2">
        <w:rPr>
          <w:sz w:val="28"/>
          <w:szCs w:val="28"/>
        </w:rPr>
        <w:t>Администрации Кали</w:t>
      </w:r>
      <w:r w:rsidR="00564664" w:rsidRPr="00F13EB2">
        <w:rPr>
          <w:sz w:val="28"/>
          <w:szCs w:val="28"/>
        </w:rPr>
        <w:t>т</w:t>
      </w:r>
      <w:r w:rsidR="00564664" w:rsidRPr="00F13EB2">
        <w:rPr>
          <w:sz w:val="28"/>
          <w:szCs w:val="28"/>
        </w:rPr>
        <w:t>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564664" w:rsidRPr="00F13EB2">
        <w:rPr>
          <w:sz w:val="28"/>
          <w:szCs w:val="28"/>
        </w:rPr>
        <w:t>Администрации 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864CD9" w:rsidRPr="00640676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постановляет:</w:t>
      </w:r>
    </w:p>
    <w:p w:rsidR="00967321" w:rsidRDefault="00967321" w:rsidP="001005E0">
      <w:pPr>
        <w:widowControl w:val="0"/>
        <w:spacing w:line="235" w:lineRule="auto"/>
        <w:ind w:firstLine="709"/>
        <w:jc w:val="both"/>
        <w:rPr>
          <w:b/>
          <w:bCs/>
          <w:spacing w:val="60"/>
          <w:sz w:val="28"/>
          <w:szCs w:val="28"/>
        </w:rPr>
      </w:pPr>
    </w:p>
    <w:p w:rsidR="00967321" w:rsidRPr="004D241D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kern w:val="2"/>
          <w:sz w:val="28"/>
          <w:szCs w:val="28"/>
        </w:rPr>
        <w:t xml:space="preserve">1. Внести в постановление </w:t>
      </w:r>
      <w:r>
        <w:rPr>
          <w:kern w:val="2"/>
          <w:sz w:val="28"/>
          <w:szCs w:val="28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</w:t>
      </w:r>
      <w:r w:rsidR="00564664" w:rsidRPr="00F13EB2">
        <w:rPr>
          <w:sz w:val="28"/>
          <w:szCs w:val="28"/>
        </w:rPr>
        <w:t>о</w:t>
      </w:r>
      <w:r w:rsidR="00564664" w:rsidRPr="00F13EB2">
        <w:rPr>
          <w:sz w:val="28"/>
          <w:szCs w:val="28"/>
        </w:rPr>
        <w:t>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</w:t>
      </w:r>
      <w:r w:rsidR="00564664">
        <w:rPr>
          <w:rFonts w:eastAsia="Calibri"/>
          <w:sz w:val="28"/>
          <w:szCs w:val="28"/>
          <w:lang w:eastAsia="en-US"/>
        </w:rPr>
        <w:t>3</w:t>
      </w:r>
      <w:r w:rsidRPr="004D241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564664">
        <w:rPr>
          <w:rFonts w:eastAsia="Calibri"/>
          <w:sz w:val="28"/>
          <w:szCs w:val="28"/>
          <w:lang w:eastAsia="en-US"/>
        </w:rPr>
        <w:t>0</w:t>
      </w:r>
      <w:r w:rsidRPr="004D241D">
        <w:rPr>
          <w:rFonts w:eastAsia="Calibri"/>
          <w:sz w:val="28"/>
          <w:szCs w:val="28"/>
          <w:lang w:eastAsia="en-US"/>
        </w:rPr>
        <w:t>.2015 №</w:t>
      </w:r>
      <w:r>
        <w:rPr>
          <w:rFonts w:eastAsia="Calibri"/>
          <w:sz w:val="28"/>
          <w:szCs w:val="28"/>
          <w:lang w:eastAsia="en-US"/>
        </w:rPr>
        <w:t>  </w:t>
      </w:r>
      <w:r w:rsidR="00564664">
        <w:rPr>
          <w:rFonts w:eastAsia="Calibri"/>
          <w:sz w:val="28"/>
          <w:szCs w:val="28"/>
          <w:lang w:eastAsia="en-US"/>
        </w:rPr>
        <w:t>113</w:t>
      </w:r>
      <w:r w:rsidRPr="004D241D">
        <w:rPr>
          <w:rFonts w:eastAsia="Calibri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</w:t>
      </w:r>
      <w:r w:rsidRPr="004D241D">
        <w:rPr>
          <w:rFonts w:eastAsia="Calibri"/>
          <w:sz w:val="28"/>
          <w:szCs w:val="28"/>
          <w:lang w:eastAsia="en-US"/>
        </w:rPr>
        <w:t>а</w:t>
      </w:r>
      <w:r w:rsidRPr="004D241D">
        <w:rPr>
          <w:rFonts w:eastAsia="Calibri"/>
          <w:sz w:val="28"/>
          <w:szCs w:val="28"/>
          <w:lang w:eastAsia="en-US"/>
        </w:rPr>
        <w:t xml:space="preserve">ния на оказание </w:t>
      </w:r>
      <w:r>
        <w:rPr>
          <w:rFonts w:eastAsia="Calibri"/>
          <w:sz w:val="28"/>
          <w:szCs w:val="28"/>
          <w:lang w:eastAsia="en-US"/>
        </w:rPr>
        <w:t>муниципальных услуг</w:t>
      </w:r>
      <w:r w:rsidRPr="004D241D">
        <w:rPr>
          <w:rFonts w:eastAsia="Calibri"/>
          <w:sz w:val="28"/>
          <w:szCs w:val="28"/>
          <w:lang w:eastAsia="en-US"/>
        </w:rPr>
        <w:t xml:space="preserve">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 учреждений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и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4D241D">
        <w:rPr>
          <w:rFonts w:eastAsia="Calibri"/>
          <w:sz w:val="28"/>
          <w:szCs w:val="28"/>
          <w:lang w:eastAsia="en-US"/>
        </w:rPr>
        <w:t xml:space="preserve"> задания» </w:t>
      </w:r>
      <w:r w:rsidRPr="004D241D">
        <w:rPr>
          <w:kern w:val="2"/>
          <w:sz w:val="28"/>
          <w:szCs w:val="28"/>
        </w:rPr>
        <w:t xml:space="preserve">изменения </w:t>
      </w:r>
      <w:r w:rsidRPr="004D241D">
        <w:rPr>
          <w:rFonts w:eastAsia="Calibri"/>
          <w:sz w:val="28"/>
          <w:szCs w:val="28"/>
          <w:lang w:eastAsia="en-US"/>
        </w:rPr>
        <w:t xml:space="preserve">согласно </w:t>
      </w:r>
      <w:hyperlink r:id="rId7" w:history="1">
        <w:r w:rsidRPr="004D241D">
          <w:rPr>
            <w:rFonts w:eastAsia="Calibri"/>
            <w:sz w:val="28"/>
            <w:szCs w:val="28"/>
            <w:lang w:eastAsia="en-US"/>
          </w:rPr>
          <w:t>прил</w:t>
        </w:r>
        <w:r w:rsidRPr="004D241D">
          <w:rPr>
            <w:rFonts w:eastAsia="Calibri"/>
            <w:sz w:val="28"/>
            <w:szCs w:val="28"/>
            <w:lang w:eastAsia="en-US"/>
          </w:rPr>
          <w:t>о</w:t>
        </w:r>
        <w:r w:rsidRPr="004D241D">
          <w:rPr>
            <w:rFonts w:eastAsia="Calibri"/>
            <w:sz w:val="28"/>
            <w:szCs w:val="28"/>
            <w:lang w:eastAsia="en-US"/>
          </w:rPr>
          <w:t>жению</w:t>
        </w:r>
      </w:hyperlink>
      <w:r w:rsidRPr="004D241D">
        <w:rPr>
          <w:rFonts w:eastAsia="Calibri"/>
          <w:sz w:val="28"/>
          <w:szCs w:val="28"/>
          <w:lang w:eastAsia="en-US"/>
        </w:rPr>
        <w:t>.</w:t>
      </w:r>
    </w:p>
    <w:p w:rsidR="00967321" w:rsidRDefault="00564664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67321" w:rsidRPr="004D241D">
        <w:rPr>
          <w:kern w:val="2"/>
          <w:sz w:val="28"/>
          <w:szCs w:val="28"/>
        </w:rPr>
        <w:t>. </w:t>
      </w:r>
      <w:r w:rsidR="00967321" w:rsidRPr="004D241D">
        <w:rPr>
          <w:sz w:val="28"/>
          <w:szCs w:val="28"/>
        </w:rPr>
        <w:t>Настоящее постановление вступает в силу с</w:t>
      </w:r>
      <w:r w:rsidR="00FC6CB2">
        <w:rPr>
          <w:sz w:val="28"/>
          <w:szCs w:val="28"/>
        </w:rPr>
        <w:t xml:space="preserve">о дня его официального опубликования и применяется к правоотношениям, возникающим начиная </w:t>
      </w:r>
      <w:r w:rsidR="00967321" w:rsidRPr="004D241D">
        <w:rPr>
          <w:sz w:val="28"/>
          <w:szCs w:val="28"/>
        </w:rPr>
        <w:t xml:space="preserve">с формирования </w:t>
      </w:r>
      <w:r w:rsidR="00967321">
        <w:rPr>
          <w:sz w:val="28"/>
          <w:szCs w:val="28"/>
        </w:rPr>
        <w:t>муниципального</w:t>
      </w:r>
      <w:r w:rsidR="00967321" w:rsidRPr="004D241D">
        <w:rPr>
          <w:sz w:val="28"/>
          <w:szCs w:val="28"/>
        </w:rPr>
        <w:t xml:space="preserve"> задания на 201</w:t>
      </w:r>
      <w:r w:rsidR="00FC6CB2">
        <w:rPr>
          <w:sz w:val="28"/>
          <w:szCs w:val="28"/>
        </w:rPr>
        <w:t>9</w:t>
      </w:r>
      <w:r w:rsidR="00967321" w:rsidRPr="004D241D">
        <w:rPr>
          <w:sz w:val="28"/>
          <w:szCs w:val="28"/>
        </w:rPr>
        <w:t xml:space="preserve"> год </w:t>
      </w:r>
      <w:r w:rsidR="00FC6CB2">
        <w:rPr>
          <w:sz w:val="28"/>
          <w:szCs w:val="28"/>
        </w:rPr>
        <w:t xml:space="preserve"> </w:t>
      </w:r>
      <w:r w:rsidR="00967321" w:rsidRPr="004D241D">
        <w:rPr>
          <w:sz w:val="28"/>
          <w:szCs w:val="28"/>
        </w:rPr>
        <w:t>и на плановый п</w:t>
      </w:r>
      <w:r w:rsidR="00967321" w:rsidRPr="004D241D">
        <w:rPr>
          <w:sz w:val="28"/>
          <w:szCs w:val="28"/>
        </w:rPr>
        <w:t>е</w:t>
      </w:r>
      <w:r w:rsidR="00967321" w:rsidRPr="004D241D">
        <w:rPr>
          <w:sz w:val="28"/>
          <w:szCs w:val="28"/>
        </w:rPr>
        <w:t>риод 20</w:t>
      </w:r>
      <w:r w:rsidR="00FC6CB2">
        <w:rPr>
          <w:sz w:val="28"/>
          <w:szCs w:val="28"/>
        </w:rPr>
        <w:t>20</w:t>
      </w:r>
      <w:r w:rsidR="00967321" w:rsidRPr="004D241D">
        <w:rPr>
          <w:sz w:val="28"/>
          <w:szCs w:val="28"/>
        </w:rPr>
        <w:t xml:space="preserve"> и 202</w:t>
      </w:r>
      <w:r w:rsidR="00FC6CB2">
        <w:rPr>
          <w:sz w:val="28"/>
          <w:szCs w:val="28"/>
        </w:rPr>
        <w:t>1</w:t>
      </w:r>
      <w:r w:rsidR="00967321" w:rsidRPr="004D241D">
        <w:rPr>
          <w:sz w:val="28"/>
          <w:szCs w:val="28"/>
        </w:rPr>
        <w:t xml:space="preserve"> годов.</w:t>
      </w:r>
    </w:p>
    <w:p w:rsidR="00564664" w:rsidRPr="000A6FEC" w:rsidRDefault="00564664" w:rsidP="00564664">
      <w:pPr>
        <w:pStyle w:val="af0"/>
        <w:spacing w:after="0"/>
        <w:ind w:firstLine="709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67321" w:rsidRPr="004D241D">
        <w:rPr>
          <w:kern w:val="2"/>
          <w:sz w:val="28"/>
          <w:szCs w:val="28"/>
        </w:rPr>
        <w:t>. </w:t>
      </w:r>
      <w:r w:rsidRPr="000A6FE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03AEE" w:rsidRDefault="00003AEE" w:rsidP="0056466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864CD9" w:rsidRDefault="00864CD9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64CD9" w:rsidRPr="00F50D58" w:rsidRDefault="00564664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С.В. Разуваев</w:t>
      </w:r>
    </w:p>
    <w:p w:rsidR="00864CD9" w:rsidRDefault="00864CD9" w:rsidP="00F50D58">
      <w:pPr>
        <w:suppressAutoHyphens/>
        <w:rPr>
          <w:sz w:val="28"/>
          <w:szCs w:val="28"/>
        </w:rPr>
      </w:pPr>
    </w:p>
    <w:p w:rsidR="00864CD9" w:rsidRDefault="00864CD9" w:rsidP="00F50D58">
      <w:pPr>
        <w:suppressAutoHyphens/>
        <w:rPr>
          <w:sz w:val="28"/>
          <w:szCs w:val="28"/>
        </w:rPr>
      </w:pPr>
    </w:p>
    <w:p w:rsidR="00967321" w:rsidRPr="004D241D" w:rsidRDefault="00967321" w:rsidP="00967321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</w:p>
    <w:p w:rsidR="00967321" w:rsidRPr="004D241D" w:rsidRDefault="00967321" w:rsidP="00967321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к постановлению</w:t>
      </w:r>
    </w:p>
    <w:p w:rsidR="00967321" w:rsidRPr="000F3274" w:rsidRDefault="00967321" w:rsidP="00564664">
      <w:pPr>
        <w:autoSpaceDE w:val="0"/>
        <w:autoSpaceDN w:val="0"/>
        <w:adjustRightInd w:val="0"/>
        <w:ind w:left="6237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</w:t>
      </w:r>
      <w:r w:rsidR="00564664" w:rsidRPr="00F13EB2">
        <w:rPr>
          <w:sz w:val="28"/>
          <w:szCs w:val="28"/>
        </w:rPr>
        <w:t>н</w:t>
      </w:r>
      <w:r w:rsidR="00564664" w:rsidRPr="00F13EB2">
        <w:rPr>
          <w:sz w:val="28"/>
          <w:szCs w:val="28"/>
        </w:rPr>
        <w:t>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0F3274">
        <w:rPr>
          <w:sz w:val="28"/>
        </w:rPr>
        <w:t xml:space="preserve">от </w:t>
      </w:r>
      <w:r w:rsidR="00FC6CB2">
        <w:rPr>
          <w:sz w:val="28"/>
        </w:rPr>
        <w:t>25</w:t>
      </w:r>
      <w:r w:rsidR="00564664">
        <w:rPr>
          <w:sz w:val="28"/>
        </w:rPr>
        <w:t>.0</w:t>
      </w:r>
      <w:r w:rsidR="00FC6CB2">
        <w:rPr>
          <w:sz w:val="28"/>
        </w:rPr>
        <w:t>9</w:t>
      </w:r>
      <w:r w:rsidR="00564664">
        <w:rPr>
          <w:sz w:val="28"/>
        </w:rPr>
        <w:t xml:space="preserve">.2018г. </w:t>
      </w:r>
      <w:r w:rsidRPr="000F3274">
        <w:rPr>
          <w:sz w:val="28"/>
        </w:rPr>
        <w:t xml:space="preserve"> №</w:t>
      </w:r>
      <w:r w:rsidR="00564664">
        <w:rPr>
          <w:sz w:val="28"/>
        </w:rPr>
        <w:t xml:space="preserve"> 4</w:t>
      </w:r>
      <w:r w:rsidR="00FC6CB2">
        <w:rPr>
          <w:sz w:val="28"/>
        </w:rPr>
        <w:t>2</w:t>
      </w:r>
    </w:p>
    <w:p w:rsidR="00967321" w:rsidRPr="004A1863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967321" w:rsidRPr="004D241D" w:rsidRDefault="00640676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ИЗМЕНЕНИЯ</w:t>
      </w:r>
    </w:p>
    <w:p w:rsidR="00967321" w:rsidRPr="004D241D" w:rsidRDefault="00967321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640676" w:rsidRDefault="00967321" w:rsidP="00967321">
      <w:pPr>
        <w:jc w:val="center"/>
        <w:rPr>
          <w:kern w:val="2"/>
          <w:sz w:val="28"/>
          <w:szCs w:val="28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564664">
        <w:rPr>
          <w:rFonts w:eastAsia="Calibri"/>
          <w:kern w:val="2"/>
          <w:sz w:val="28"/>
          <w:szCs w:val="28"/>
          <w:lang w:eastAsia="en-US"/>
        </w:rPr>
        <w:t>3</w:t>
      </w:r>
      <w:r w:rsidRPr="004D241D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564664">
        <w:rPr>
          <w:rFonts w:eastAsia="Calibri"/>
          <w:kern w:val="2"/>
          <w:sz w:val="28"/>
          <w:szCs w:val="28"/>
          <w:lang w:eastAsia="en-US"/>
        </w:rPr>
        <w:t>0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.2015 № </w:t>
      </w:r>
      <w:r w:rsidR="00564664">
        <w:rPr>
          <w:rFonts w:eastAsia="Calibri"/>
          <w:kern w:val="2"/>
          <w:sz w:val="28"/>
          <w:szCs w:val="28"/>
          <w:lang w:eastAsia="en-US"/>
        </w:rPr>
        <w:t>113</w:t>
      </w:r>
      <w:r w:rsidRPr="004D241D">
        <w:rPr>
          <w:kern w:val="2"/>
          <w:sz w:val="28"/>
          <w:szCs w:val="28"/>
        </w:rPr>
        <w:t xml:space="preserve">«О порядке формирования </w:t>
      </w:r>
      <w:r>
        <w:rPr>
          <w:kern w:val="2"/>
          <w:sz w:val="28"/>
          <w:szCs w:val="28"/>
        </w:rPr>
        <w:t xml:space="preserve">муниципального </w:t>
      </w:r>
      <w:r w:rsidRPr="004D241D">
        <w:rPr>
          <w:kern w:val="2"/>
          <w:sz w:val="28"/>
          <w:szCs w:val="28"/>
        </w:rPr>
        <w:t xml:space="preserve"> задания </w:t>
      </w:r>
      <w:r>
        <w:rPr>
          <w:kern w:val="2"/>
          <w:sz w:val="28"/>
          <w:szCs w:val="28"/>
        </w:rPr>
        <w:br/>
      </w:r>
      <w:r w:rsidRPr="004D241D">
        <w:rPr>
          <w:kern w:val="2"/>
          <w:sz w:val="28"/>
          <w:szCs w:val="28"/>
        </w:rPr>
        <w:t xml:space="preserve">на оказание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услуг (выполнение работ) в отношении     </w:t>
      </w:r>
    </w:p>
    <w:p w:rsidR="00564664" w:rsidRDefault="00967321" w:rsidP="00967321">
      <w:pPr>
        <w:jc w:val="center"/>
        <w:rPr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учреждений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967321" w:rsidRPr="004D241D" w:rsidRDefault="00564664" w:rsidP="0096732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 xml:space="preserve">финансового обеспечения выполнения </w:t>
      </w:r>
      <w:r w:rsidR="00967321">
        <w:rPr>
          <w:kern w:val="2"/>
          <w:sz w:val="28"/>
          <w:szCs w:val="28"/>
        </w:rPr>
        <w:t xml:space="preserve">муниципального </w:t>
      </w:r>
      <w:r w:rsidR="00967321" w:rsidRPr="004D241D">
        <w:rPr>
          <w:kern w:val="2"/>
          <w:sz w:val="28"/>
          <w:szCs w:val="28"/>
        </w:rPr>
        <w:t>задания»</w:t>
      </w:r>
    </w:p>
    <w:p w:rsidR="00967321" w:rsidRPr="004A1863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67321" w:rsidRPr="004D241D" w:rsidRDefault="00FC6CB2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67321">
        <w:rPr>
          <w:rFonts w:eastAsia="Calibri"/>
          <w:sz w:val="28"/>
          <w:szCs w:val="28"/>
          <w:lang w:eastAsia="en-US"/>
        </w:rPr>
        <w:t> </w:t>
      </w:r>
      <w:r w:rsidR="00967321" w:rsidRPr="004D241D">
        <w:rPr>
          <w:rFonts w:eastAsia="Calibri"/>
          <w:sz w:val="28"/>
          <w:szCs w:val="28"/>
          <w:lang w:eastAsia="en-US"/>
        </w:rPr>
        <w:t>В подпункте 4.</w:t>
      </w:r>
      <w:r>
        <w:rPr>
          <w:rFonts w:eastAsia="Calibri"/>
          <w:sz w:val="28"/>
          <w:szCs w:val="28"/>
          <w:lang w:eastAsia="en-US"/>
        </w:rPr>
        <w:t>4 пункта 4</w:t>
      </w:r>
      <w:r w:rsidR="00967321" w:rsidRPr="004D241D">
        <w:rPr>
          <w:rFonts w:eastAsia="Calibri"/>
          <w:sz w:val="28"/>
          <w:szCs w:val="28"/>
          <w:lang w:eastAsia="en-US"/>
        </w:rPr>
        <w:t xml:space="preserve"> слов</w:t>
      </w:r>
      <w:r>
        <w:rPr>
          <w:rFonts w:eastAsia="Calibri"/>
          <w:sz w:val="28"/>
          <w:szCs w:val="28"/>
          <w:lang w:eastAsia="en-US"/>
        </w:rPr>
        <w:t>о «девятнадцатым</w:t>
      </w:r>
      <w:r w:rsidR="00967321" w:rsidRPr="004D241D">
        <w:rPr>
          <w:rFonts w:eastAsia="Calibri"/>
          <w:sz w:val="28"/>
          <w:szCs w:val="28"/>
          <w:lang w:eastAsia="en-US"/>
        </w:rPr>
        <w:t>» заменить словами «</w:t>
      </w:r>
      <w:r>
        <w:rPr>
          <w:rFonts w:eastAsia="Calibri"/>
          <w:sz w:val="28"/>
          <w:szCs w:val="28"/>
          <w:lang w:eastAsia="en-US"/>
        </w:rPr>
        <w:t>тридцать вторым</w:t>
      </w:r>
      <w:r w:rsidR="00967321" w:rsidRPr="004D241D">
        <w:rPr>
          <w:rFonts w:eastAsia="Calibri"/>
          <w:sz w:val="28"/>
          <w:szCs w:val="28"/>
          <w:lang w:eastAsia="en-US"/>
        </w:rPr>
        <w:t>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 В приложении № 1: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 xml:space="preserve">2.1. </w:t>
      </w:r>
      <w:r w:rsidR="00FC6CB2">
        <w:rPr>
          <w:rFonts w:eastAsia="Calibri"/>
          <w:sz w:val="28"/>
          <w:szCs w:val="28"/>
          <w:lang w:eastAsia="en-US"/>
        </w:rPr>
        <w:t xml:space="preserve">В </w:t>
      </w:r>
      <w:r w:rsidRPr="004D241D">
        <w:rPr>
          <w:rFonts w:eastAsia="Calibri"/>
          <w:sz w:val="28"/>
          <w:szCs w:val="28"/>
          <w:lang w:eastAsia="en-US"/>
        </w:rPr>
        <w:t>абзац</w:t>
      </w:r>
      <w:r w:rsidR="00FC6CB2">
        <w:rPr>
          <w:rFonts w:eastAsia="Calibri"/>
          <w:sz w:val="28"/>
          <w:szCs w:val="28"/>
          <w:lang w:eastAsia="en-US"/>
        </w:rPr>
        <w:t>е</w:t>
      </w:r>
      <w:r w:rsidRPr="004D241D">
        <w:rPr>
          <w:rFonts w:eastAsia="Calibri"/>
          <w:sz w:val="28"/>
          <w:szCs w:val="28"/>
          <w:lang w:eastAsia="en-US"/>
        </w:rPr>
        <w:t xml:space="preserve"> перв</w:t>
      </w:r>
      <w:r w:rsidR="00FC6CB2">
        <w:rPr>
          <w:rFonts w:eastAsia="Calibri"/>
          <w:sz w:val="28"/>
          <w:szCs w:val="28"/>
          <w:lang w:eastAsia="en-US"/>
        </w:rPr>
        <w:t>ом пункта 2.4</w:t>
      </w:r>
      <w:r w:rsidRPr="004D241D">
        <w:rPr>
          <w:rFonts w:eastAsia="Calibri"/>
          <w:sz w:val="28"/>
          <w:szCs w:val="28"/>
          <w:lang w:eastAsia="en-US"/>
        </w:rPr>
        <w:t xml:space="preserve"> </w:t>
      </w:r>
      <w:r w:rsidR="00FC6CB2">
        <w:rPr>
          <w:rFonts w:eastAsia="Calibri"/>
          <w:sz w:val="28"/>
          <w:szCs w:val="28"/>
          <w:lang w:eastAsia="en-US"/>
        </w:rPr>
        <w:t xml:space="preserve">раздела 2 слово </w:t>
      </w:r>
      <w:r w:rsidRPr="004D241D">
        <w:rPr>
          <w:rFonts w:eastAsia="Calibri"/>
          <w:sz w:val="28"/>
          <w:szCs w:val="28"/>
          <w:lang w:eastAsia="en-US"/>
        </w:rPr>
        <w:t>«</w:t>
      </w:r>
      <w:r w:rsidR="00B66756">
        <w:rPr>
          <w:rFonts w:eastAsia="Calibri"/>
          <w:sz w:val="28"/>
          <w:szCs w:val="28"/>
          <w:lang w:eastAsia="en-US"/>
        </w:rPr>
        <w:t>утверждения</w:t>
      </w:r>
      <w:r w:rsidRPr="004D241D">
        <w:rPr>
          <w:rFonts w:eastAsia="Calibri"/>
          <w:sz w:val="28"/>
          <w:szCs w:val="28"/>
          <w:lang w:eastAsia="en-US"/>
        </w:rPr>
        <w:t xml:space="preserve">» </w:t>
      </w:r>
      <w:r w:rsidR="00B66756">
        <w:rPr>
          <w:rFonts w:eastAsia="Calibri"/>
          <w:sz w:val="28"/>
          <w:szCs w:val="28"/>
          <w:lang w:eastAsia="en-US"/>
        </w:rPr>
        <w:t>заменить словом «доведения».</w:t>
      </w:r>
    </w:p>
    <w:p w:rsidR="00B66756" w:rsidRDefault="00B66756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2.2.Вразделе 3:</w:t>
      </w:r>
    </w:p>
    <w:p w:rsidR="00B66756" w:rsidRDefault="00B66756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 Пункт 3.6 изложить в редакции:</w:t>
      </w:r>
    </w:p>
    <w:p w:rsidR="00365B31" w:rsidRDefault="00365B31" w:rsidP="00365B31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color w:val="auto"/>
          <w:sz w:val="28"/>
          <w:szCs w:val="28"/>
        </w:rPr>
        <w:t>3.6. При определении базового норматива затрат, указанных в пункте 3.7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стоящего Положения, применяются нормы материальных, технических и труд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вых ресурсов, используемых для оказания муниципальной услуги, установле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ные нормативными правовыми актами Российской Федерации (втом числе пр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вовыми актами федеральных органов исполнительной власти, осуществляющих функций по выработке государственной политики и нормативно-правовому 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гулированию в установленной сфере деятельности) и Ростовской области, а та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же межмуниципальными, национальными (муниципальными) стандартами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сийской Федерации, строительными нормами и правилами, санитарными но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мами и правилами, стандартами, порядками и регламентами оказания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пальных услуг в установленной сфере (далее – стандарты услуги).</w:t>
      </w:r>
    </w:p>
    <w:p w:rsidR="00365B31" w:rsidRDefault="00365B31" w:rsidP="00365B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Затраты, указанные в пункте 3.8 настоящего Положения, устанавлив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ются по видам указанных затрат исходя из нормативов их потребления, опред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ляемых на основании стандартов услуги, или на основе усреднения показателей деятельности муниципального учреждения,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государс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венной услуги в установленной сфере (далее – Метод наиболее эффективного учреждения), или на основе медианного значения по муниципальным учрежд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ниям, оказывающим муниципальную услугу в установленной сфере деятельн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сти, в соответствии с общими требованиями.».  </w:t>
      </w:r>
    </w:p>
    <w:p w:rsidR="00967321" w:rsidRPr="004D241D" w:rsidRDefault="00967321" w:rsidP="00365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B31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365B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5B31">
        <w:rPr>
          <w:sz w:val="28"/>
          <w:szCs w:val="28"/>
        </w:rPr>
        <w:t>В абзаце девятом подпункта 3.7.3 пункта 3.7 слова «подразделом 8.5.1 раздела 8 и подразделом 9.5.1 раздела 9 муниципальной программы Калитве</w:t>
      </w:r>
      <w:r w:rsidR="00365B31">
        <w:rPr>
          <w:sz w:val="28"/>
          <w:szCs w:val="28"/>
        </w:rPr>
        <w:t>н</w:t>
      </w:r>
      <w:r w:rsidR="00365B31">
        <w:rPr>
          <w:sz w:val="28"/>
          <w:szCs w:val="28"/>
        </w:rPr>
        <w:t>ского сельского поселения» заменить словами «приложением №7 к муниц</w:t>
      </w:r>
      <w:r w:rsidR="00365B31">
        <w:rPr>
          <w:sz w:val="28"/>
          <w:szCs w:val="28"/>
        </w:rPr>
        <w:t>и</w:t>
      </w:r>
      <w:r w:rsidR="00365B31">
        <w:rPr>
          <w:sz w:val="28"/>
          <w:szCs w:val="28"/>
        </w:rPr>
        <w:t>пальной программе».</w:t>
      </w:r>
    </w:p>
    <w:p w:rsidR="00967321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lastRenderedPageBreak/>
        <w:t xml:space="preserve">2.2.3. </w:t>
      </w:r>
      <w:r w:rsidR="00365B31">
        <w:rPr>
          <w:sz w:val="28"/>
        </w:rPr>
        <w:t>Абзац тридцать второй пункта 3.16 изложить в редакции:</w:t>
      </w:r>
    </w:p>
    <w:p w:rsidR="008A271E" w:rsidRDefault="008A271E" w:rsidP="008A27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«При определении нормативных затрат на выполнение работы примен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ются показатели материальных, технических и трудовых ресурсов, использу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мых для выполнения работы, по видам затрат исходя из нормативов их потре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ления, установленные нормативными правовыми актами Российской Федерации и Ростовской области, а также межмуниципальными, национальными (муниц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пальными) стандартами Российской Федерации, строительными нормами и пр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вилами, санитарными нормами и правилами, стандартами, порядками и регл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мент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ми выполнения работ в установленной сфере, или на основе усреднения показателей деятельности муниципального учреждения, которое имеет мин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мальный объем указанных затрат на выполнение работы в установленной сфере, или на основе медианного значения по государственным учреждениям, выпо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няющим работу в установленной сфере деятельности, в порядке, предусмотре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ном пун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том 3.15 настоящего Положения.».</w:t>
      </w:r>
    </w:p>
    <w:p w:rsidR="00365B31" w:rsidRPr="004D241D" w:rsidRDefault="00365B31" w:rsidP="00967321">
      <w:pPr>
        <w:autoSpaceDE w:val="0"/>
        <w:autoSpaceDN w:val="0"/>
        <w:ind w:firstLine="709"/>
        <w:jc w:val="both"/>
        <w:rPr>
          <w:sz w:val="28"/>
        </w:rPr>
      </w:pPr>
    </w:p>
    <w:p w:rsidR="00967321" w:rsidRPr="004D241D" w:rsidRDefault="00967321" w:rsidP="008A271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  <w:sectPr w:rsidR="00967321" w:rsidRPr="004D241D" w:rsidSect="00640676">
          <w:footerReference w:type="default" r:id="rId8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967321" w:rsidRDefault="00967321" w:rsidP="008A271E">
      <w:pPr>
        <w:tabs>
          <w:tab w:val="left" w:pos="2835"/>
        </w:tabs>
        <w:autoSpaceDE w:val="0"/>
        <w:autoSpaceDN w:val="0"/>
        <w:spacing w:line="216" w:lineRule="auto"/>
        <w:outlineLvl w:val="1"/>
      </w:pPr>
    </w:p>
    <w:sectPr w:rsidR="00967321" w:rsidSect="008A271E">
      <w:footerReference w:type="default" r:id="rId9"/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C5" w:rsidRDefault="00BF1DC5">
      <w:r>
        <w:separator/>
      </w:r>
    </w:p>
  </w:endnote>
  <w:endnote w:type="continuationSeparator" w:id="1">
    <w:p w:rsidR="00BF1DC5" w:rsidRDefault="00BF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B2" w:rsidRDefault="00FC6CB2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271E">
      <w:rPr>
        <w:rStyle w:val="aa"/>
        <w:noProof/>
      </w:rPr>
      <w:t>1</w:t>
    </w:r>
    <w:r>
      <w:rPr>
        <w:rStyle w:val="aa"/>
      </w:rPr>
      <w:fldChar w:fldCharType="end"/>
    </w:r>
  </w:p>
  <w:p w:rsidR="00FC6CB2" w:rsidRPr="00C307D0" w:rsidRDefault="00FC6CB2" w:rsidP="00967321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B2" w:rsidRDefault="00FC6CB2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271E">
      <w:rPr>
        <w:rStyle w:val="aa"/>
        <w:noProof/>
      </w:rPr>
      <w:t>4</w:t>
    </w:r>
    <w:r>
      <w:rPr>
        <w:rStyle w:val="aa"/>
      </w:rPr>
      <w:fldChar w:fldCharType="end"/>
    </w:r>
  </w:p>
  <w:p w:rsidR="00FC6CB2" w:rsidRDefault="00FC6CB2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C5" w:rsidRDefault="00BF1DC5">
      <w:r>
        <w:separator/>
      </w:r>
    </w:p>
  </w:footnote>
  <w:footnote w:type="continuationSeparator" w:id="1">
    <w:p w:rsidR="00BF1DC5" w:rsidRDefault="00BF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7D3"/>
    <w:rsid w:val="00361865"/>
    <w:rsid w:val="00362486"/>
    <w:rsid w:val="003629F0"/>
    <w:rsid w:val="0036346E"/>
    <w:rsid w:val="00363836"/>
    <w:rsid w:val="003659FF"/>
    <w:rsid w:val="00365B31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271E"/>
    <w:rsid w:val="008A36C4"/>
    <w:rsid w:val="008A3770"/>
    <w:rsid w:val="008A739E"/>
    <w:rsid w:val="008B429D"/>
    <w:rsid w:val="008B4C2F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756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E04BD"/>
    <w:rsid w:val="00BE39D9"/>
    <w:rsid w:val="00BE447B"/>
    <w:rsid w:val="00BE6CEE"/>
    <w:rsid w:val="00BF164D"/>
    <w:rsid w:val="00BF1C36"/>
    <w:rsid w:val="00BF1DC5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4616"/>
    <w:rsid w:val="00FC4E20"/>
    <w:rsid w:val="00FC6ADD"/>
    <w:rsid w:val="00FC6CB2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CA3C4B52C24B451E1775B0EF44A328982DCB0A71B2736B9F77784994DFFA66455C11B684DDBD358190F3SD3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2018-01-29T09:04:00Z</cp:lastPrinted>
  <dcterms:created xsi:type="dcterms:W3CDTF">2018-09-25T14:47:00Z</dcterms:created>
  <dcterms:modified xsi:type="dcterms:W3CDTF">2018-09-25T14:47:00Z</dcterms:modified>
</cp:coreProperties>
</file>